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2F" w:rsidRPr="001E026F" w:rsidRDefault="00C830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Приложение</w:t>
      </w:r>
    </w:p>
    <w:p w:rsidR="00C8302F" w:rsidRPr="001E026F" w:rsidRDefault="00C8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к решению</w:t>
      </w:r>
    </w:p>
    <w:p w:rsidR="00C8302F" w:rsidRPr="001E026F" w:rsidRDefault="00C8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C8302F" w:rsidRPr="001E026F" w:rsidRDefault="00C8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8302F" w:rsidRPr="001E026F" w:rsidRDefault="00C8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город Новотроицк</w:t>
      </w:r>
    </w:p>
    <w:p w:rsidR="00C8302F" w:rsidRPr="001E026F" w:rsidRDefault="00C8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C8302F" w:rsidRPr="001E026F" w:rsidRDefault="00C830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от 26 сентября 2012 г. N 301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C8302F">
        <w:rPr>
          <w:rFonts w:ascii="Times New Roman" w:hAnsi="Times New Roman" w:cs="Times New Roman"/>
          <w:sz w:val="28"/>
          <w:szCs w:val="28"/>
        </w:rPr>
        <w:t>ПОЛОЖЕНИЕ</w:t>
      </w:r>
    </w:p>
    <w:p w:rsidR="00C8302F" w:rsidRPr="00C8302F" w:rsidRDefault="00C83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о едином налоге на вмененный доход</w:t>
      </w:r>
    </w:p>
    <w:p w:rsidR="00C8302F" w:rsidRPr="00C8302F" w:rsidRDefault="00C83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для отдельных видов деятельности на территории</w:t>
      </w:r>
    </w:p>
    <w:p w:rsidR="00C8302F" w:rsidRDefault="00C83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муниципального образования город Новотроицк</w:t>
      </w:r>
    </w:p>
    <w:p w:rsidR="001E026F" w:rsidRPr="001E026F" w:rsidRDefault="001E026F" w:rsidP="001E0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1E026F" w:rsidRPr="001E026F" w:rsidRDefault="001E026F" w:rsidP="001E0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26F">
        <w:rPr>
          <w:rFonts w:ascii="Times New Roman" w:hAnsi="Times New Roman" w:cs="Times New Roman"/>
          <w:sz w:val="24"/>
          <w:szCs w:val="24"/>
        </w:rPr>
        <w:t>(в ред. Решений городского Совета депутатов</w:t>
      </w:r>
      <w:proofErr w:type="gramEnd"/>
    </w:p>
    <w:p w:rsidR="001E026F" w:rsidRPr="001E026F" w:rsidRDefault="001E026F" w:rsidP="001E0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Start w:id="1" w:name="_GoBack"/>
      <w:bookmarkEnd w:id="1"/>
      <w:r w:rsidRPr="001E026F">
        <w:rPr>
          <w:rFonts w:ascii="Times New Roman" w:hAnsi="Times New Roman" w:cs="Times New Roman"/>
          <w:sz w:val="24"/>
          <w:szCs w:val="24"/>
        </w:rPr>
        <w:t>город Новотроицк</w:t>
      </w:r>
    </w:p>
    <w:p w:rsidR="001E026F" w:rsidRPr="001E026F" w:rsidRDefault="001E026F" w:rsidP="001E02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E026F">
        <w:rPr>
          <w:rFonts w:ascii="Times New Roman" w:hAnsi="Times New Roman" w:cs="Times New Roman"/>
          <w:sz w:val="24"/>
          <w:szCs w:val="24"/>
        </w:rPr>
        <w:t>Оренбургской области от 30.05.2013 N 389,</w:t>
      </w:r>
    </w:p>
    <w:p w:rsidR="001E026F" w:rsidRPr="001E026F" w:rsidRDefault="001E026F" w:rsidP="001E026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E026F">
        <w:rPr>
          <w:rFonts w:ascii="Times New Roman" w:hAnsi="Times New Roman" w:cs="Times New Roman"/>
          <w:b w:val="0"/>
          <w:sz w:val="24"/>
          <w:szCs w:val="24"/>
        </w:rPr>
        <w:t>от 02.04.2015 N 655, от 21.12.2016 N 212)</w:t>
      </w:r>
    </w:p>
    <w:p w:rsidR="00C8302F" w:rsidRPr="00C8302F" w:rsidRDefault="00C8302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Настоящее Положение устанавливает виды предпринимательской деятельности, в отношении которых применяется система налогообложения в виде единого налога на вмененный доход для отдельных видов деятельности, и значения корректирующего коэффициента базовой доходности К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в соответствии с главой 26.3 Налогового кодекса Российской Федерации.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Глава 2. ВИДЫ ПРЕДПРИНИМАТЕЛЬСКОЙ ДЕЯТЕЛЬНОСТИ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(часть 1 в ред. Решения городского Совета депутатов муниципального образования город Новотроицк Оренбургской области от 21.12.2016 N 212)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2) оказания ветеринарных услуг;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3) оказания услуг по ремонту, техническому обслуживанию и мойке автомототранспортных средств;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 xml:space="preserve"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автостоянках (за </w:t>
      </w:r>
      <w:r w:rsidRPr="00C8302F">
        <w:rPr>
          <w:rFonts w:ascii="Times New Roman" w:hAnsi="Times New Roman" w:cs="Times New Roman"/>
          <w:sz w:val="28"/>
          <w:szCs w:val="28"/>
        </w:rPr>
        <w:lastRenderedPageBreak/>
        <w:t>исключением штрафных автостоянок);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(п. 4 в ред. Решения городского Совета депутатов муниципального образования город Новотроицк Оренбургской области от 30.05.2013 N 389)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Положения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Положения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10) распространения наружной рекламы с использованием рекламных конструкций;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11) размещения рекламы с использованием внешних и внутренних поверхностей транспортных средств;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 xml:space="preserve">13) оказания услуг по передаче во временное владение и (или) в </w:t>
      </w:r>
      <w:r w:rsidRPr="00C8302F">
        <w:rPr>
          <w:rFonts w:ascii="Times New Roman" w:hAnsi="Times New Roman" w:cs="Times New Roman"/>
          <w:sz w:val="28"/>
          <w:szCs w:val="28"/>
        </w:rPr>
        <w:lastRenderedPageBreak/>
        <w:t>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Глава 3. ВИДЫ ПРЕДПРИНИМАТЕЛЬСКОЙ ДЕЯТЕЛЬНОСТИ,</w:t>
      </w:r>
    </w:p>
    <w:p w:rsidR="00C8302F" w:rsidRPr="00C8302F" w:rsidRDefault="00C83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КОТОРЫХ ЕДИНЫЙ НАЛОГ НЕ ПРИМЕНЯЕТСЯ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Исключена. - Решение городского Совета депутатов муниципального образования город Новотроицк Оренбургской области от 02.04.2015 N 655.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Глава 3. ЗНАЧЕНИЯ КОРРЕКТИРУЮЩЕГО КОЭФФИЦИЕНТА</w:t>
      </w:r>
    </w:p>
    <w:p w:rsidR="00C8302F" w:rsidRPr="00C8302F" w:rsidRDefault="00C830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БАЗОВОЙ ДОХОДНОСТИ К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При определении базовой доходности базовая доходность, указанная в пункте 3 статьи 346.29 Налогового кодекса Российской Федерации, корректируется (умножается) на коэффициент К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>.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Корректирующий коэффициент К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определяется как произведение значений, учитывающих влияние на результат предпринимательской деятельности факторов, и рассчитывается по следующей формуле: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К2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x В x С x Д x V x Е, где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1. А - индекс, учитывающий особенности видов предпринимательской деятельности, установленный в размере: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rPr>
          <w:rFonts w:ascii="Times New Roman" w:hAnsi="Times New Roman" w:cs="Times New Roman"/>
          <w:sz w:val="28"/>
          <w:szCs w:val="28"/>
        </w:rPr>
        <w:sectPr w:rsidR="00C8302F" w:rsidRPr="00C8302F" w:rsidSect="001E026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4"/>
        <w:gridCol w:w="990"/>
        <w:gridCol w:w="990"/>
      </w:tblGrid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 оказание бытовых услуг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2) оказание ветеринарных услуг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3)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5) оказание автотранспортных услуг по перевозке грузов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6) оказание автотранспортных услуг по перевозке пассажиров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7)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8)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10) развозная и разносная розничная торговля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11) реализация товаров с использованием торговых автоматов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12) 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13) 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14) распространение наружной рекламы с использованием рекламных конструкции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 xml:space="preserve">15) распространение наружной рекламы с использованием </w:t>
            </w:r>
            <w:proofErr w:type="gramStart"/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рекламных</w:t>
            </w:r>
            <w:proofErr w:type="gramEnd"/>
            <w:r w:rsidRPr="00C8302F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конструкции с автоматической сменой изображения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16) распространение наружной рекламы с использованием электронных табло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17)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18) оказание услуг по временному размещению и проживанию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 xml:space="preserve">19)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      </w:r>
            <w:r w:rsidRPr="00C8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21)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C8302F" w:rsidRPr="00C8302F">
        <w:tc>
          <w:tcPr>
            <w:tcW w:w="7654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метров.</w:t>
            </w: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C8302F" w:rsidRPr="00C8302F" w:rsidRDefault="00C830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2F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:rsidR="00C8302F" w:rsidRPr="00C8302F" w:rsidRDefault="00C8302F">
      <w:pPr>
        <w:rPr>
          <w:rFonts w:ascii="Times New Roman" w:hAnsi="Times New Roman" w:cs="Times New Roman"/>
          <w:sz w:val="28"/>
          <w:szCs w:val="28"/>
        </w:rPr>
        <w:sectPr w:rsidR="00C8302F" w:rsidRPr="00C8302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2F" w:rsidRPr="00C8302F" w:rsidRDefault="00C830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2. В - индекс, учитывающий особенности ведения предпринимательской деятельности в зависимости от типа населенного пункта.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Для всех видов деятельности индекс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установлен: город Новотроицк - 0,9; сельские населенные пункты, включенные в состав территории муниципального образования город Новотроицк, - 0,4.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3. С - индекс, учитывающий размер площади, установленный для розничной торговли, осуществляемой через объекты стационарной торговой сети, имеющие торговые залы, оказания услуг общественного питания через объект организации общественного питания, имеющий зал обслуживания посетителей, в размере: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1) площадь зала до 50 квадратных метров - 1,0;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2) площадь зала от 50 до 100 квадратных метров - 0,9;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3) площадь зала свыше 100 квадратных метров - 0,8.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Д - индекс, учитывающий особенности труда инвалидов I и II группы, родителей, на содержании у которых находится совместно проживающий и требующий постоянного ухода инвалид с детства, не имеющих работников по найму, общественных организаций инвалидов, организаций, уставный капитал которых полностью состоит из вкладов общественных организаций инвалидов и среднесписочная численность инвалидов среди их работников составляет не менее 50 процентов, а их доля в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фонде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 xml:space="preserve"> оплаты труда не менее 25 процентов, устанавливается в размере 0,5;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5. V - индекс, учитывающий ассортимент товара при розничной торговле: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1) мотоциклы с мощностью двигателя до 112,5 кВт (150 л</w:t>
      </w:r>
      <w:proofErr w:type="gramStart"/>
      <w:r w:rsidRPr="00C830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302F">
        <w:rPr>
          <w:rFonts w:ascii="Times New Roman" w:hAnsi="Times New Roman" w:cs="Times New Roman"/>
          <w:sz w:val="28"/>
          <w:szCs w:val="28"/>
        </w:rPr>
        <w:t>), часы, ювелирные изделия, шины, аккумуляторы, запасные части, парфюмерия, косметика, алкогольная продукция, пиво, табачные изделия, изделия из драгоценных металлов и драгоценных камней, мебель, оборудование для офиса, ковры и ковровые изделия, бытовая техника, оргтехника, осветительные приборы, средства связи, кино- и фототехника, аудио- и видеопродукция - 1,0;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2) текстильные, трикотажные, швейные товары и обувь - 0,9;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3) фрукты, овощи, мясо и изделия из мяса, мясо птицы, рыбы и изделия из мяса птицы и рыбы, цветы, аквариумные рыбы, птицы и домашние животные, предметы ухода за животными, птицами и рыбами (в том числе корма) - 0,8;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302F">
        <w:rPr>
          <w:rFonts w:ascii="Times New Roman" w:hAnsi="Times New Roman" w:cs="Times New Roman"/>
          <w:sz w:val="28"/>
          <w:szCs w:val="28"/>
        </w:rPr>
        <w:t xml:space="preserve">4) специализированная торговля товарами детского ассортимента, </w:t>
      </w:r>
      <w:r w:rsidRPr="00C8302F">
        <w:rPr>
          <w:rFonts w:ascii="Times New Roman" w:hAnsi="Times New Roman" w:cs="Times New Roman"/>
          <w:sz w:val="28"/>
          <w:szCs w:val="28"/>
        </w:rPr>
        <w:lastRenderedPageBreak/>
        <w:t>лекарственными средствами и изделиями фармацевтического и медицинского назначения, семенами, саженцами, печатной книжной, бумажной продукцией, товарами для отдыха, туризма, спорта, канцелярскими, галантерейными товарами, игрушками и сувенирами, хлебом и хлебобулочными изделиями, молоком и молочными изделиями, соками, водой - 0,5;</w:t>
      </w:r>
      <w:proofErr w:type="gramEnd"/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5) смешанные товары и все остальные товары - 0,7.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6. Е - индекс, учитывающий количество посадочных мест, при оказании автотранспортных услуг по перевозке пассажиров: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1) до 8 посадочных мест - 1,0;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2) от 8 до 16 посадочных мест - 1,0;</w:t>
      </w:r>
    </w:p>
    <w:p w:rsidR="00C8302F" w:rsidRPr="00C8302F" w:rsidRDefault="00C830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302F">
        <w:rPr>
          <w:rFonts w:ascii="Times New Roman" w:hAnsi="Times New Roman" w:cs="Times New Roman"/>
          <w:sz w:val="28"/>
          <w:szCs w:val="28"/>
        </w:rPr>
        <w:t>3) от 16 и выше посадочных мест - 0,6.</w:t>
      </w:r>
    </w:p>
    <w:p w:rsidR="00C8302F" w:rsidRPr="00C8302F" w:rsidRDefault="00C830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8A6" w:rsidRPr="00C8302F" w:rsidRDefault="000808A6">
      <w:pPr>
        <w:rPr>
          <w:rFonts w:ascii="Times New Roman" w:hAnsi="Times New Roman" w:cs="Times New Roman"/>
          <w:sz w:val="28"/>
          <w:szCs w:val="28"/>
        </w:rPr>
      </w:pPr>
    </w:p>
    <w:sectPr w:rsidR="000808A6" w:rsidRPr="00C8302F" w:rsidSect="00B96A0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02F"/>
    <w:rsid w:val="000808A6"/>
    <w:rsid w:val="001E026F"/>
    <w:rsid w:val="006879C2"/>
    <w:rsid w:val="00C8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0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30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1707</Words>
  <Characters>9735</Characters>
  <Application>Microsoft Office Word</Application>
  <DocSecurity>0</DocSecurity>
  <Lines>81</Lines>
  <Paragraphs>22</Paragraphs>
  <ScaleCrop>false</ScaleCrop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INET</cp:lastModifiedBy>
  <cp:revision>3</cp:revision>
  <dcterms:created xsi:type="dcterms:W3CDTF">2019-07-23T12:34:00Z</dcterms:created>
  <dcterms:modified xsi:type="dcterms:W3CDTF">2019-07-23T12:55:00Z</dcterms:modified>
</cp:coreProperties>
</file>